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Carpeta de arranque para contratistas</w:t>
      </w:r>
    </w:p>
    <w:p>
      <w:r>
        <w:rPr>
          <w:b/>
          <w:bCs/>
        </w:rPr>
        <w:t xml:space="preserve">[Razón social de la empresa]</w:t>
      </w:r>
      <w:r>
        <w:t xml:space="preserve"> exige a toda empresa contratista que ingrese a </w:t>
      </w:r>
      <w:r>
        <w:rPr>
          <w:b/>
          <w:bCs/>
        </w:rPr>
        <w:t xml:space="preserve">[nombre de la faena]</w:t>
      </w:r>
      <w:r>
        <w:t xml:space="preserve"> los requisitos de esta lista. Los marcados como obligatorios para ingresar deben estar presentados y aprobados antes del primer día: sin ellos, la persona, el vehículo o la empresa no ingresa. Los demás se presentan en el plazo indicado y no frenan el ingreso.</w:t>
      </w:r>
    </w:p>
    <w:p>
      <w:r>
        <w:t xml:space="preserve">Si la empresa contratista trabaja con subcontratistas, cada uno presenta su propia carpeta de arranque por intermedio de ella.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RUT: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o servicio: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Faena: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prevista de inicio: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Administrador del contrato: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Contacto del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Revisó: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De la empresa contratista: obligatorio para ingresar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Contrato u orden de compra vigente que cubre esta faena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Certificado de antecedentes laborales y previsionales (F30) de la Dirección del Trabajo</w:t>
              <w:br/>
              <w:t xml:space="preserve">Informa las multas ejecutoriadas y la deuda previsional de la empresa.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Certificado de afiliación al organismo administrador de la Ley N° 16.744</w:t>
              <w:br/>
              <w:t xml:space="preserve">De su mutualidad o del Instituto de Seguridad Laboral, vigente.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Información de siniestralidad laboral emitida por el organismo administrador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Nómina de los trabajadores que van a ingresar, con RUT y cargo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Encargado de los trabajos designado, con nombre y teléfono</w:t>
              <w:br/>
              <w:t xml:space="preserve">Y el experto en prevención de riesgos de la empresa contratista, si la empresa lo exige.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Evaluación de los riesgos de las tareas que va a ejecutar y sus procedimientos de trabajo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Ejemplar del Reglamento Especial para Empresas Contratistas y Subcontratistas recibido, con constancia firmada</w:t>
              <w:br/>
              <w:t xml:space="preserve">Se entrega antes del inicio de las labores cuando la faena cuenta con uno.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Subcontratistas informados, cada uno con su carpeta de arranque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De cada trabajador: obligatorio para ingresar</w:t>
      </w:r>
    </w:p>
    <w:p>
      <w:pPr>
        <w:keepNext/>
      </w:pPr>
      <w:r>
        <w:rPr>
          <w:b/>
          <w:bCs/>
        </w:rPr>
        <w:t xml:space="preserve">10. Trabajadores que van a ingresar</w:t>
      </w:r>
      <w:r>
        <w:t xml:space="preserve"/>
        <w:br/>
        <w:t xml:space="preserve">Contrato: contrato de trabajo escrito, con sus anexos. Exámenes: los exámenes ocupacionales vigentes que pide su tarea. Inducción: la de la faena, aprobada. Riesgos: constancia de la información de riesgos laborales de su puesto. EPP: registro de entrega de los elementos de protección personal. Licencias: las capacitaciones, licencias y certificaciones de su tarea. Marque Sí, No o N/A en cada columna: ingresa quien tiene todo en Sí o N/A.</w:t>
      </w:r>
    </w:p>
    <w:tbl>
      <w:tblPr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120"/>
        <w:gridCol w:w="1252"/>
        <w:gridCol w:w="1060"/>
        <w:gridCol w:w="1060"/>
        <w:gridCol w:w="1060"/>
        <w:gridCol w:w="963"/>
        <w:gridCol w:w="867"/>
        <w:gridCol w:w="1252"/>
      </w:tblGrid>
      <w:tr>
        <w:trPr>
          <w:cantSplit/>
          <w:tblHeader/>
        </w:trPr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RUT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Contrato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Exámenes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Inducción</w:t>
            </w:r>
          </w:p>
        </w:tc>
        <w:tc>
          <w:tcPr>
            <w:tcW w:w="96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Riesgos</w:t>
            </w:r>
          </w:p>
        </w:tc>
        <w:tc>
          <w:tcPr>
            <w:tcW w:w="86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EPP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Licencias</w:t>
            </w: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De cada vehículo o equipo: obligatorio para ingresar</w:t>
      </w:r>
    </w:p>
    <w:p>
      <w:pPr>
        <w:keepNext/>
      </w:pPr>
      <w:r>
        <w:rPr>
          <w:b/>
          <w:bCs/>
        </w:rPr>
        <w:t xml:space="preserve">11. Vehículos y equipos que van a ingresar</w:t>
      </w:r>
      <w:r>
        <w:t xml:space="preserve"/>
        <w:br/>
        <w:t xml:space="preserve">El seguro es el seguro obligatorio de accidentes personales (SOAP). La certificación corresponde a los equipos de izaje o de elevación. La licencia de quien conduce y la habilitación de quien opera son requisitos de la persona, no del vehículo.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349"/>
        <w:gridCol w:w="1927"/>
        <w:gridCol w:w="1638"/>
        <w:gridCol w:w="1542"/>
        <w:gridCol w:w="1252"/>
        <w:gridCol w:w="1927"/>
      </w:tblGrid>
      <w:tr>
        <w:trPr>
          <w:cantSplit/>
          <w:tblHeader/>
        </w:trPr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Patente o número de serie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Permiso de circulación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Revisión técnica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SOAP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Certificación del equipo</w:t>
            </w: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Otros requisitos que la empresa exige para ingresar a esta faena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Requisito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Requisito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No frena el ingreso (se sigue desde la oficina)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Datos bancarios de la empresa contratista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Documentación comercial del contrato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Garantías del contrato, si el contrato las exige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Reglamento interno de la empresa contratista, si está obligada a tenerlo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Lo que se pide cada mes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empresa contratista fue informada de lo que debe presentar cada mes</w:t>
              <w:br/>
              <w:t xml:space="preserve">Certificado de cumplimiento de obligaciones laborales y previsionales (F30-1) del período, planillas de cotizaciones previsionales pagadas, liquidaciones de sueldo con su comprobante de pago, nómina actualizada de trabajadores en faena, y los contratos y finiquitos del mes.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Día del mes en que debe presentarlo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Antes del primer ingreso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7 días antes: la empresa contratista sabe qué le falta a cada persona que va a ingresar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3 días antes: la empresa contratista envió lo que faltaba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1 día antes: todo lo obligatorio para ingresar está aprobado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inducción de la faena se rindió antes del primer día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En la portería se controla que la persona sea quien dice ser y que esté acreditada para esta faena ese día; si no lo está, se le informa qué le falta. La portería no revisa documentos. Una excepción solo la autoriza quien la empresa designó, por escrito y con su motivo.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la empresa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la empresa contratista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auditans.com/cl/recursos/carpeta-de-arranque-para-contratistas</w:t>
    </w:r>
  </w:p>
  <w:p>
    <w:pPr>
      <w:pStyle w:val="Footer"/>
    </w:pPr>
    <w:r>
      <w:t xml:space="preserve">Versión 1.0 · 19 de marzo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CL" w:eastAsia="es-CL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Carpeta de arranque para contratistas</dc:title>
  <dc:creator>Auditans</dc:creator>
  <dc:language>es-CL</dc:language>
  <cp:version>1.0</cp:version>
  <dcterms:created xsi:type="dcterms:W3CDTF">2026-03-19T00:00:00Z</dcterms:created>
  <dcterms:modified xsi:type="dcterms:W3CDTF">2026-03-19T00:00:00Z</dcterms:modified>
</cp:coreProperties>
</file>