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Checklist de orden y limpieza</w:t>
      </w:r>
    </w:p>
    <w:p>
      <w:r>
        <w:rPr>
          <w:b/>
          <w:bCs/>
        </w:rPr>
        <w:t xml:space="preserve">[Razón social de la empresa]</w:t>
      </w:r>
      <w:r>
        <w:t xml:space="preserve"> inspecciona el orden y la limpieza de los sectores de </w:t>
      </w:r>
      <w:r>
        <w:rPr>
          <w:b/>
          <w:bCs/>
        </w:rPr>
        <w:t xml:space="preserve">[nombre del sitio]</w:t>
      </w:r>
      <w:r>
        <w:t xml:space="preserve"> donde trabajan contratistas. Se completa una hoja por sector y por recorrida. Lo que no conforma se anota en Hallazgos, con su responsable y su fecha.</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Sitio:</w:t>
            </w:r>
          </w:p>
        </w:tc>
        <w:tc>
          <w:tcPr>
            <w:tcW w:w="385" w:type="dxa"/>
          </w:tcPr>
          <w:p>
            <w:pPr>
              <w:pStyle w:val="Cell"/>
            </w:pPr>
          </w:p>
        </w:tc>
        <w:tc>
          <w:tcPr>
            <w:tcW w:w="4626" w:type="dxa"/>
            <w:tcBorders>
              <w:bottom w:val="single" w:sz="4" w:space="0" w:color="999999"/>
            </w:tcBorders>
          </w:tcPr>
          <w:p>
            <w:pPr>
              <w:pStyle w:val="Cell"/>
              <w:spacing w:before="160"/>
            </w:pPr>
            <w:r>
              <w:t xml:space="preserve">Sector:</w:t>
            </w:r>
          </w:p>
        </w:tc>
      </w:tr>
      <w:tr>
        <w:trPr>
          <w:cantSplit/>
        </w:trPr>
        <w:tc>
          <w:tcPr>
            <w:tcW w:w="4626" w:type="dxa"/>
            <w:tcBorders>
              <w:bottom w:val="single" w:sz="4" w:space="0" w:color="999999"/>
            </w:tcBorders>
          </w:tcPr>
          <w:p>
            <w:pPr>
              <w:pStyle w:val="Cell"/>
              <w:spacing w:before="160"/>
            </w:pPr>
            <w:r>
              <w:t xml:space="preserve">Fecha y hora:</w:t>
            </w:r>
          </w:p>
        </w:tc>
        <w:tc>
          <w:tcPr>
            <w:tcW w:w="385" w:type="dxa"/>
          </w:tcPr>
          <w:p>
            <w:pPr>
              <w:pStyle w:val="Cell"/>
            </w:pPr>
          </w:p>
        </w:tc>
        <w:tc>
          <w:tcPr>
            <w:tcW w:w="4626" w:type="dxa"/>
            <w:tcBorders>
              <w:bottom w:val="single" w:sz="4" w:space="0" w:color="999999"/>
            </w:tcBorders>
          </w:tcPr>
          <w:p>
            <w:pPr>
              <w:pStyle w:val="Cell"/>
              <w:spacing w:before="160"/>
            </w:pPr>
            <w:r>
              <w:t xml:space="preserve">Inspeccionó:</w:t>
            </w:r>
          </w:p>
        </w:tc>
      </w:tr>
      <w:tr>
        <w:trPr>
          <w:cantSplit/>
        </w:trPr>
        <w:tc>
          <w:tcPr>
            <w:tcW w:w="4626" w:type="dxa"/>
            <w:tcBorders>
              <w:bottom w:val="single" w:sz="4" w:space="0" w:color="999999"/>
            </w:tcBorders>
          </w:tcPr>
          <w:p>
            <w:pPr>
              <w:pStyle w:val="Cell"/>
              <w:spacing w:before="160"/>
            </w:pPr>
            <w:r>
              <w:t xml:space="preserve">Responsable del sector:</w:t>
            </w:r>
          </w:p>
        </w:tc>
        <w:tc>
          <w:tcPr>
            <w:tcW w:w="385" w:type="dxa"/>
          </w:tcPr>
          <w:p>
            <w:pPr>
              <w:pStyle w:val="Cell"/>
            </w:pPr>
          </w:p>
        </w:tc>
        <w:tc>
          <w:tcPr>
            <w:tcW w:w="4626" w:type="dxa"/>
            <w:tcBorders>
              <w:bottom w:val="single" w:sz="4" w:space="0" w:color="999999"/>
            </w:tcBorders>
          </w:tcPr>
          <w:p>
            <w:pPr>
              <w:pStyle w:val="Cell"/>
              <w:spacing w:before="160"/>
            </w:pPr>
            <w:r>
              <w:t xml:space="preserve">Contratistas trabajando en el sector:</w:t>
            </w:r>
          </w:p>
        </w:tc>
      </w:tr>
    </w:tbl>
    <w:p>
      <w:pPr>
        <w:spacing w:before="0" w:after="0" w:line="120" w:lineRule="exact"/>
      </w:pPr>
    </w:p>
    <w:p>
      <w:pPr>
        <w:pStyle w:val="Heading1"/>
      </w:pPr>
      <w:r>
        <w:t xml:space="preserve">Circulación y salidas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4529"/>
        <w:gridCol w:w="4529"/>
      </w:tblGrid>
      <w:tr>
        <w:trPr>
          <w:cantSplit/>
        </w:trPr>
        <w:tc>
          <w:tcPr>
            <w:tcW w:w="578" w:type="dxa"/>
          </w:tcPr>
          <w:p>
            <w:pPr>
              <w:pStyle w:val="Cell"/>
            </w:pPr>
            <w:r>
              <w:t xml:space="preserve">1</w:t>
            </w:r>
          </w:p>
        </w:tc>
        <w:tc>
          <w:tcPr>
            <w:tcW w:w="4529" w:type="dxa"/>
          </w:tcPr>
          <w:p>
            <w:pPr>
              <w:pStyle w:val="Cell"/>
            </w:pPr>
            <w:r>
              <w:t xml:space="preserve">Estado de los pasillos y sendas de circulación</w:t>
            </w:r>
          </w:p>
        </w:tc>
        <w:tc>
          <w:tcPr>
            <w:tcW w:w="4529" w:type="dxa"/>
          </w:tcPr>
          <w:p>
            <w:pPr>
              <w:pStyle w:val="Cell"/>
            </w:pPr>
            <w:r>
              <w:t xml:space="preserve">○ Despejados  ○ Parcialmente obstruidos  ○ Obstruidos</w:t>
              <w:br/>
              <w:t xml:space="preserve">Observaciones:</w:t>
            </w:r>
          </w:p>
        </w:tc>
      </w:tr>
      <w:tr>
        <w:trPr>
          <w:cantSplit/>
        </w:trPr>
        <w:tc>
          <w:tcPr>
            <w:tcW w:w="578" w:type="dxa"/>
          </w:tcPr>
          <w:p>
            <w:pPr>
              <w:pStyle w:val="Cell"/>
            </w:pPr>
            <w:r>
              <w:t xml:space="preserve">2</w:t>
            </w:r>
          </w:p>
        </w:tc>
        <w:tc>
          <w:tcPr>
            <w:tcW w:w="4529" w:type="dxa"/>
          </w:tcPr>
          <w:p>
            <w:pPr>
              <w:pStyle w:val="Cell"/>
            </w:pPr>
            <w:r>
              <w:t xml:space="preserve">Las salidas de emergencia y su señalización están despejadas y visibles</w:t>
            </w:r>
          </w:p>
        </w:tc>
        <w:tc>
          <w:tcPr>
            <w:tcW w:w="4529" w:type="dxa"/>
          </w:tcPr>
          <w:p>
            <w:pPr>
              <w:pStyle w:val="Cell"/>
            </w:pPr>
            <w:r>
              <w:t xml:space="preserve">☐ Conforme  ☐ No conforme  ☐ No aplica</w:t>
            </w:r>
          </w:p>
        </w:tc>
      </w:tr>
      <w:tr>
        <w:trPr>
          <w:cantSplit/>
        </w:trPr>
        <w:tc>
          <w:tcPr>
            <w:tcW w:w="578" w:type="dxa"/>
          </w:tcPr>
          <w:p>
            <w:pPr>
              <w:pStyle w:val="Cell"/>
            </w:pPr>
            <w:r>
              <w:t xml:space="preserve">3</w:t>
            </w:r>
          </w:p>
        </w:tc>
        <w:tc>
          <w:tcPr>
            <w:tcW w:w="4529" w:type="dxa"/>
          </w:tcPr>
          <w:p>
            <w:pPr>
              <w:pStyle w:val="Cell"/>
            </w:pPr>
            <w:r>
              <w:t xml:space="preserve">Los equipos contra incendio y los tableros eléctricos tienen el acceso libre</w:t>
            </w:r>
          </w:p>
        </w:tc>
        <w:tc>
          <w:tcPr>
            <w:tcW w:w="4529" w:type="dxa"/>
          </w:tcPr>
          <w:p>
            <w:pPr>
              <w:pStyle w:val="Cell"/>
            </w:pPr>
            <w:r>
              <w:t xml:space="preserve">☐ Conforme  ☐ No conforme  ☐ No aplica</w:t>
            </w:r>
          </w:p>
        </w:tc>
      </w:tr>
      <w:tr>
        <w:trPr>
          <w:cantSplit/>
        </w:trPr>
        <w:tc>
          <w:tcPr>
            <w:tcW w:w="578" w:type="dxa"/>
          </w:tcPr>
          <w:p>
            <w:pPr>
              <w:pStyle w:val="Cell"/>
            </w:pPr>
            <w:r>
              <w:t xml:space="preserve">4</w:t>
            </w:r>
          </w:p>
        </w:tc>
        <w:tc>
          <w:tcPr>
            <w:tcW w:w="4529" w:type="dxa"/>
          </w:tcPr>
          <w:p>
            <w:pPr>
              <w:pStyle w:val="Cell"/>
            </w:pPr>
            <w:r>
              <w:t xml:space="preserve">Cables, mangueras y alargues están fuera del paso o protegidos</w:t>
            </w:r>
          </w:p>
        </w:tc>
        <w:tc>
          <w:tcPr>
            <w:tcW w:w="4529" w:type="dxa"/>
          </w:tcPr>
          <w:p>
            <w:pPr>
              <w:pStyle w:val="Cell"/>
            </w:pPr>
            <w:r>
              <w:t xml:space="preserve">☐ Conforme  ☐ No conforme  ☐ No aplica</w:t>
            </w:r>
          </w:p>
        </w:tc>
      </w:tr>
    </w:tbl>
    <w:p>
      <w:pPr>
        <w:spacing w:before="0" w:after="0" w:line="120" w:lineRule="exact"/>
      </w:pPr>
    </w:p>
    <w:p>
      <w:pPr>
        <w:pStyle w:val="Heading1"/>
      </w:pPr>
      <w:r>
        <w:t xml:space="preserve">Materiales y almacenamiento</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4529"/>
        <w:gridCol w:w="4529"/>
      </w:tblGrid>
      <w:tr>
        <w:trPr>
          <w:cantSplit/>
        </w:trPr>
        <w:tc>
          <w:tcPr>
            <w:tcW w:w="578" w:type="dxa"/>
          </w:tcPr>
          <w:p>
            <w:pPr>
              <w:pStyle w:val="Cell"/>
            </w:pPr>
            <w:r>
              <w:t xml:space="preserve">5</w:t>
            </w:r>
          </w:p>
        </w:tc>
        <w:tc>
          <w:tcPr>
            <w:tcW w:w="4529" w:type="dxa"/>
          </w:tcPr>
          <w:p>
            <w:pPr>
              <w:pStyle w:val="Cell"/>
            </w:pPr>
            <w:r>
              <w:t xml:space="preserve">Los materiales están estibados de forma estable y a una altura segura</w:t>
            </w:r>
          </w:p>
        </w:tc>
        <w:tc>
          <w:tcPr>
            <w:tcW w:w="4529" w:type="dxa"/>
          </w:tcPr>
          <w:p>
            <w:pPr>
              <w:pStyle w:val="Cell"/>
            </w:pPr>
            <w:r>
              <w:t xml:space="preserve">☐ Conforme  ☐ No conforme  ☐ No aplica</w:t>
            </w:r>
          </w:p>
        </w:tc>
      </w:tr>
      <w:tr>
        <w:trPr>
          <w:cantSplit/>
        </w:trPr>
        <w:tc>
          <w:tcPr>
            <w:tcW w:w="578" w:type="dxa"/>
          </w:tcPr>
          <w:p>
            <w:pPr>
              <w:pStyle w:val="Cell"/>
            </w:pPr>
            <w:r>
              <w:t xml:space="preserve">6</w:t>
            </w:r>
          </w:p>
        </w:tc>
        <w:tc>
          <w:tcPr>
            <w:tcW w:w="4529" w:type="dxa"/>
          </w:tcPr>
          <w:p>
            <w:pPr>
              <w:pStyle w:val="Cell"/>
            </w:pPr>
            <w:r>
              <w:t xml:space="preserve">Los materiales están dentro del área asignada y no invaden pasillos</w:t>
            </w:r>
          </w:p>
        </w:tc>
        <w:tc>
          <w:tcPr>
            <w:tcW w:w="4529" w:type="dxa"/>
          </w:tcPr>
          <w:p>
            <w:pPr>
              <w:pStyle w:val="Cell"/>
            </w:pPr>
            <w:r>
              <w:t xml:space="preserve">☐ Conforme  ☐ No conforme  ☐ No aplica</w:t>
            </w:r>
          </w:p>
        </w:tc>
      </w:tr>
      <w:tr>
        <w:trPr>
          <w:cantSplit/>
        </w:trPr>
        <w:tc>
          <w:tcPr>
            <w:tcW w:w="578" w:type="dxa"/>
          </w:tcPr>
          <w:p>
            <w:pPr>
              <w:pStyle w:val="Cell"/>
            </w:pPr>
            <w:r>
              <w:t xml:space="preserve">7</w:t>
            </w:r>
          </w:p>
        </w:tc>
        <w:tc>
          <w:tcPr>
            <w:tcW w:w="4529" w:type="dxa"/>
          </w:tcPr>
          <w:p>
            <w:pPr>
              <w:pStyle w:val="Cell"/>
            </w:pPr>
            <w:r>
              <w:t xml:space="preserve">Los productos químicos están en sus envases rotulados y en el lugar previsto</w:t>
            </w:r>
          </w:p>
        </w:tc>
        <w:tc>
          <w:tcPr>
            <w:tcW w:w="4529" w:type="dxa"/>
          </w:tcPr>
          <w:p>
            <w:pPr>
              <w:pStyle w:val="Cell"/>
            </w:pPr>
            <w:r>
              <w:t xml:space="preserve">○ Sí  ○ No  ○ No hay en el sector</w:t>
            </w:r>
          </w:p>
        </w:tc>
      </w:tr>
    </w:tbl>
    <w:p>
      <w:pPr>
        <w:spacing w:before="0" w:after="0" w:line="120" w:lineRule="exact"/>
      </w:pPr>
    </w:p>
    <w:p>
      <w:pPr>
        <w:pStyle w:val="Heading1"/>
      </w:pPr>
      <w:r>
        <w:t xml:space="preserve">Residuos y limpieza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4529"/>
        <w:gridCol w:w="4529"/>
      </w:tblGrid>
      <w:tr>
        <w:trPr>
          <w:cantSplit/>
        </w:trPr>
        <w:tc>
          <w:tcPr>
            <w:tcW w:w="578" w:type="dxa"/>
          </w:tcPr>
          <w:p>
            <w:pPr>
              <w:pStyle w:val="Cell"/>
            </w:pPr>
            <w:r>
              <w:t xml:space="preserve">8</w:t>
            </w:r>
          </w:p>
        </w:tc>
        <w:tc>
          <w:tcPr>
            <w:tcW w:w="4529" w:type="dxa"/>
          </w:tcPr>
          <w:p>
            <w:pPr>
              <w:pStyle w:val="Cell"/>
            </w:pPr>
            <w:r>
              <w:t xml:space="preserve">Residuos encontrados fuera de su lugar</w:t>
            </w:r>
          </w:p>
        </w:tc>
        <w:tc>
          <w:tcPr>
            <w:tcW w:w="4529" w:type="dxa"/>
          </w:tcPr>
          <w:p>
            <w:pPr>
              <w:pStyle w:val="Cell"/>
            </w:pPr>
            <w:r>
              <w:t xml:space="preserve">☐ Cartón  ☐ Film  ☐ Madera y pallets  ☐ Escombros  ☐ Trapos con aceite o solventes  ☐ Ninguno</w:t>
            </w:r>
          </w:p>
        </w:tc>
      </w:tr>
      <w:tr>
        <w:trPr>
          <w:cantSplit/>
        </w:trPr>
        <w:tc>
          <w:tcPr>
            <w:tcW w:w="578" w:type="dxa"/>
          </w:tcPr>
          <w:p>
            <w:pPr>
              <w:pStyle w:val="Cell"/>
            </w:pPr>
            <w:r>
              <w:t xml:space="preserve">9</w:t>
            </w:r>
          </w:p>
        </w:tc>
        <w:tc>
          <w:tcPr>
            <w:tcW w:w="4529" w:type="dxa"/>
          </w:tcPr>
          <w:p>
            <w:pPr>
              <w:pStyle w:val="Cell"/>
            </w:pPr>
            <w:r>
              <w:t xml:space="preserve">Los recipientes de residuos están identificados, no desbordan y no se mezclan los residuos peligrosos</w:t>
            </w:r>
          </w:p>
        </w:tc>
        <w:tc>
          <w:tcPr>
            <w:tcW w:w="4529" w:type="dxa"/>
          </w:tcPr>
          <w:p>
            <w:pPr>
              <w:pStyle w:val="Cell"/>
            </w:pPr>
            <w:r>
              <w:t xml:space="preserve">☐ Conforme  ☐ No conforme  ☐ No aplica</w:t>
            </w:r>
          </w:p>
        </w:tc>
      </w:tr>
      <w:tr>
        <w:trPr>
          <w:cantSplit/>
        </w:trPr>
        <w:tc>
          <w:tcPr>
            <w:tcW w:w="578" w:type="dxa"/>
          </w:tcPr>
          <w:p>
            <w:pPr>
              <w:pStyle w:val="Cell"/>
            </w:pPr>
            <w:r>
              <w:t xml:space="preserve">10</w:t>
            </w:r>
          </w:p>
        </w:tc>
        <w:tc>
          <w:tcPr>
            <w:tcW w:w="4529" w:type="dxa"/>
          </w:tcPr>
          <w:p>
            <w:pPr>
              <w:pStyle w:val="Cell"/>
            </w:pPr>
            <w:r>
              <w:t xml:space="preserve">El piso está libre de derrames, aceite, agua y polvo acumulado</w:t>
            </w:r>
          </w:p>
        </w:tc>
        <w:tc>
          <w:tcPr>
            <w:tcW w:w="4529" w:type="dxa"/>
          </w:tcPr>
          <w:p>
            <w:pPr>
              <w:pStyle w:val="Cell"/>
            </w:pPr>
            <w:r>
              <w:t xml:space="preserve">☐ Conforme  ☐ No conforme  ☐ No aplica</w:t>
              <w:br/>
              <w:t xml:space="preserve">Observaciones:</w:t>
            </w:r>
          </w:p>
        </w:tc>
      </w:tr>
    </w:tbl>
    <w:p>
      <w:pPr>
        <w:spacing w:before="0" w:after="0" w:line="120" w:lineRule="exact"/>
      </w:pPr>
    </w:p>
    <w:p>
      <w:pPr>
        <w:pStyle w:val="Heading1"/>
        <w:pageBreakBefore/>
      </w:pPr>
      <w:r>
        <w:t xml:space="preserve">Herramientas y área de trabajo del contratista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4529"/>
        <w:gridCol w:w="4529"/>
      </w:tblGrid>
      <w:tr>
        <w:trPr>
          <w:cantSplit/>
        </w:trPr>
        <w:tc>
          <w:tcPr>
            <w:tcW w:w="578" w:type="dxa"/>
          </w:tcPr>
          <w:p>
            <w:pPr>
              <w:pStyle w:val="Cell"/>
            </w:pPr>
            <w:r>
              <w:t xml:space="preserve">11</w:t>
            </w:r>
          </w:p>
        </w:tc>
        <w:tc>
          <w:tcPr>
            <w:tcW w:w="4529" w:type="dxa"/>
          </w:tcPr>
          <w:p>
            <w:pPr>
              <w:pStyle w:val="Cell"/>
            </w:pPr>
            <w:r>
              <w:t xml:space="preserve">Las herramientas y los equipos que no se usan están guardados</w:t>
            </w:r>
          </w:p>
        </w:tc>
        <w:tc>
          <w:tcPr>
            <w:tcW w:w="4529" w:type="dxa"/>
          </w:tcPr>
          <w:p>
            <w:pPr>
              <w:pStyle w:val="Cell"/>
            </w:pPr>
            <w:r>
              <w:t xml:space="preserve">☐ Conforme  ☐ No conforme  ☐ No aplica</w:t>
            </w:r>
          </w:p>
        </w:tc>
      </w:tr>
      <w:tr>
        <w:trPr>
          <w:cantSplit/>
        </w:trPr>
        <w:tc>
          <w:tcPr>
            <w:tcW w:w="578" w:type="dxa"/>
          </w:tcPr>
          <w:p>
            <w:pPr>
              <w:pStyle w:val="Cell"/>
            </w:pPr>
            <w:r>
              <w:t xml:space="preserve">12</w:t>
            </w:r>
          </w:p>
        </w:tc>
        <w:tc>
          <w:tcPr>
            <w:tcW w:w="4529" w:type="dxa"/>
          </w:tcPr>
          <w:p>
            <w:pPr>
              <w:pStyle w:val="Cell"/>
            </w:pPr>
            <w:r>
              <w:t xml:space="preserve">El área de trabajo del contratista está delimitada y señalizada</w:t>
            </w:r>
          </w:p>
        </w:tc>
        <w:tc>
          <w:tcPr>
            <w:tcW w:w="4529" w:type="dxa"/>
          </w:tcPr>
          <w:p>
            <w:pPr>
              <w:pStyle w:val="Cell"/>
            </w:pPr>
            <w:r>
              <w:t xml:space="preserve">☐ Conforme  ☐ No conforme  ☐ No aplica</w:t>
            </w:r>
          </w:p>
        </w:tc>
      </w:tr>
      <w:tr>
        <w:trPr>
          <w:cantSplit/>
        </w:trPr>
        <w:tc>
          <w:tcPr>
            <w:tcW w:w="578" w:type="dxa"/>
          </w:tcPr>
          <w:p>
            <w:pPr>
              <w:pStyle w:val="Cell"/>
            </w:pPr>
            <w:r>
              <w:t xml:space="preserve">13</w:t>
            </w:r>
          </w:p>
        </w:tc>
        <w:tc>
          <w:tcPr>
            <w:tcW w:w="4529" w:type="dxa"/>
          </w:tcPr>
          <w:p>
            <w:pPr>
              <w:pStyle w:val="Cell"/>
            </w:pPr>
            <w:r>
              <w:t xml:space="preserve">El contratista deja el área limpia al terminar la jornada</w:t>
            </w:r>
          </w:p>
        </w:tc>
        <w:tc>
          <w:tcPr>
            <w:tcW w:w="4529" w:type="dxa"/>
          </w:tcPr>
          <w:p>
            <w:pPr>
              <w:pStyle w:val="Cell"/>
            </w:pPr>
            <w:r>
              <w:t xml:space="preserve">☐ Conforme  ☐ No conforme  ☐ No aplica</w:t>
            </w:r>
          </w:p>
        </w:tc>
      </w:tr>
      <w:tr>
        <w:trPr>
          <w:cantSplit/>
        </w:trPr>
        <w:tc>
          <w:tcPr>
            <w:tcW w:w="578" w:type="dxa"/>
          </w:tcPr>
          <w:p>
            <w:pPr>
              <w:pStyle w:val="Cell"/>
            </w:pPr>
            <w:r>
              <w:t xml:space="preserve">14</w:t>
            </w:r>
          </w:p>
        </w:tc>
        <w:tc>
          <w:tcPr>
            <w:tcW w:w="4529" w:type="dxa"/>
          </w:tcPr>
          <w:p>
            <w:pPr>
              <w:pStyle w:val="Cell"/>
            </w:pPr>
            <w:r>
              <w:t xml:space="preserve">Los elementos de protección personal están guardados en su lugar</w:t>
            </w:r>
          </w:p>
        </w:tc>
        <w:tc>
          <w:tcPr>
            <w:tcW w:w="4529" w:type="dxa"/>
          </w:tcPr>
          <w:p>
            <w:pPr>
              <w:pStyle w:val="Cell"/>
            </w:pPr>
            <w:r>
              <w:t xml:space="preserve">☐ Conforme  ☐ No conforme  ☐ No aplica</w:t>
            </w:r>
          </w:p>
        </w:tc>
      </w:tr>
    </w:tbl>
    <w:p>
      <w:pPr>
        <w:spacing w:before="0" w:after="0" w:line="120" w:lineRule="exact"/>
      </w:pPr>
    </w:p>
    <w:p>
      <w:pPr>
        <w:pStyle w:val="Heading1"/>
      </w:pPr>
      <w:r>
        <w:t xml:space="preserve">Resultado</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578"/>
        <w:gridCol w:w="5204"/>
        <w:gridCol w:w="3855"/>
      </w:tblGrid>
      <w:tr>
        <w:trPr>
          <w:cantSplit/>
        </w:trPr>
        <w:tc>
          <w:tcPr>
            <w:tcW w:w="578" w:type="dxa"/>
          </w:tcPr>
          <w:p>
            <w:pPr>
              <w:pStyle w:val="Cell"/>
            </w:pPr>
            <w:r>
              <w:t xml:space="preserve">15</w:t>
            </w:r>
          </w:p>
        </w:tc>
        <w:tc>
          <w:tcPr>
            <w:tcW w:w="5204" w:type="dxa"/>
          </w:tcPr>
          <w:p>
            <w:pPr>
              <w:pStyle w:val="Cell"/>
            </w:pPr>
            <w:r>
              <w:t xml:space="preserve">Resultado de la recorrida</w:t>
            </w:r>
          </w:p>
        </w:tc>
        <w:tc>
          <w:tcPr>
            <w:tcW w:w="3855" w:type="dxa"/>
          </w:tcPr>
          <w:p>
            <w:pPr>
              <w:pStyle w:val="Cell"/>
            </w:pPr>
            <w:r>
              <w:t xml:space="preserve">○ Sin hallazgos  ○ Con hallazgos  ○ Se detuvo una tarea</w:t>
            </w:r>
          </w:p>
        </w:tc>
      </w:tr>
    </w:tbl>
    <w:p>
      <w:pPr>
        <w:spacing w:before="0" w:after="0" w:line="120" w:lineRule="exact"/>
      </w:pPr>
    </w:p>
    <w:p>
      <w:pPr>
        <w:pStyle w:val="Heading1"/>
      </w:pPr>
      <w:r>
        <w:t xml:space="preserve">Hallazgos y acciones</w:t>
      </w:r>
    </w:p>
    <w:p>
      <w:pPr>
        <w:keepNext/>
      </w:pPr>
      <w:r>
        <w:rPr>
          <w:b/>
          <w:bCs/>
        </w:rPr>
        <w:t xml:space="preserve">16. Lo que se encontró y lo que se hizo (opcional)</w:t>
      </w:r>
      <w:r>
        <w:t xml:space="preserve"/>
        <w:br/>
        <w:t xml:space="preserve">Una fila por hallazgo: el número del ítem, qué se vio y dónde, qué se hizo, quién lo corrige y para cuándo. Se verifica en la recorrida siguiente.</w:t>
      </w:r>
    </w:p>
    <w:tbl>
      <w:tblPr>
        <w:tblW w:w="963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771"/>
        <w:gridCol w:w="2987"/>
        <w:gridCol w:w="2987"/>
        <w:gridCol w:w="1638"/>
        <w:gridCol w:w="1252"/>
      </w:tblGrid>
      <w:tr>
        <w:trPr>
          <w:cantSplit/>
          <w:tblHeader/>
        </w:trPr>
        <w:tc>
          <w:tcPr>
            <w:tcW w:w="771" w:type="dxa"/>
            <w:shd w:val="clear" w:color="auto" w:fill="F2F2F2"/>
          </w:tcPr>
          <w:p>
            <w:pPr>
              <w:pStyle w:val="Cell"/>
            </w:pPr>
            <w:r>
              <w:rPr>
                <w:b/>
                <w:bCs/>
              </w:rPr>
              <w:t xml:space="preserve">Ítem</w:t>
            </w:r>
          </w:p>
        </w:tc>
        <w:tc>
          <w:tcPr>
            <w:tcW w:w="2987" w:type="dxa"/>
            <w:shd w:val="clear" w:color="auto" w:fill="F2F2F2"/>
          </w:tcPr>
          <w:p>
            <w:pPr>
              <w:pStyle w:val="Cell"/>
            </w:pPr>
            <w:r>
              <w:rPr>
                <w:b/>
                <w:bCs/>
              </w:rPr>
              <w:t xml:space="preserve">Qué se vio y dónde</w:t>
            </w:r>
          </w:p>
        </w:tc>
        <w:tc>
          <w:tcPr>
            <w:tcW w:w="2987" w:type="dxa"/>
            <w:shd w:val="clear" w:color="auto" w:fill="F2F2F2"/>
          </w:tcPr>
          <w:p>
            <w:pPr>
              <w:pStyle w:val="Cell"/>
            </w:pPr>
            <w:r>
              <w:rPr>
                <w:b/>
                <w:bCs/>
              </w:rPr>
              <w:t xml:space="preserve">Qué se hizo</w:t>
            </w:r>
          </w:p>
        </w:tc>
        <w:tc>
          <w:tcPr>
            <w:tcW w:w="1638" w:type="dxa"/>
            <w:shd w:val="clear" w:color="auto" w:fill="F2F2F2"/>
          </w:tcPr>
          <w:p>
            <w:pPr>
              <w:pStyle w:val="Cell"/>
            </w:pPr>
            <w:r>
              <w:rPr>
                <w:b/>
                <w:bCs/>
              </w:rPr>
              <w:t xml:space="preserve">Responsable</w:t>
            </w:r>
          </w:p>
        </w:tc>
        <w:tc>
          <w:tcPr>
            <w:tcW w:w="1252" w:type="dxa"/>
            <w:shd w:val="clear" w:color="auto" w:fill="F2F2F2"/>
          </w:tcPr>
          <w:p>
            <w:pPr>
              <w:pStyle w:val="Cell"/>
            </w:pPr>
            <w:r>
              <w:rPr>
                <w:b/>
                <w:bCs/>
              </w:rPr>
              <w:t xml:space="preserve">Para el</w:t>
            </w:r>
          </w:p>
        </w:tc>
      </w:tr>
      <w:tr>
        <w:trPr>
          <w:cantSplit/>
          <w:trHeight w:val="454" w:hRule="atLeast"/>
        </w:trPr>
        <w:tc>
          <w:tcPr>
            <w:tcW w:w="771" w:type="dxa"/>
          </w:tcPr>
          <w:p>
            <w:pPr>
              <w:pStyle w:val="Cell"/>
            </w:pPr>
          </w:p>
        </w:tc>
        <w:tc>
          <w:tcPr>
            <w:tcW w:w="2987" w:type="dxa"/>
          </w:tcPr>
          <w:p>
            <w:pPr>
              <w:pStyle w:val="Cell"/>
            </w:pPr>
          </w:p>
        </w:tc>
        <w:tc>
          <w:tcPr>
            <w:tcW w:w="2987" w:type="dxa"/>
          </w:tcPr>
          <w:p>
            <w:pPr>
              <w:pStyle w:val="Cell"/>
            </w:pPr>
          </w:p>
        </w:tc>
        <w:tc>
          <w:tcPr>
            <w:tcW w:w="1638" w:type="dxa"/>
          </w:tcPr>
          <w:p>
            <w:pPr>
              <w:pStyle w:val="Cell"/>
            </w:pPr>
          </w:p>
        </w:tc>
        <w:tc>
          <w:tcPr>
            <w:tcW w:w="1252" w:type="dxa"/>
          </w:tcPr>
          <w:p>
            <w:pPr>
              <w:pStyle w:val="Cell"/>
            </w:pPr>
          </w:p>
        </w:tc>
      </w:tr>
      <w:tr>
        <w:trPr>
          <w:cantSplit/>
          <w:trHeight w:val="454" w:hRule="atLeast"/>
        </w:trPr>
        <w:tc>
          <w:tcPr>
            <w:tcW w:w="771" w:type="dxa"/>
          </w:tcPr>
          <w:p>
            <w:pPr>
              <w:pStyle w:val="Cell"/>
            </w:pPr>
          </w:p>
        </w:tc>
        <w:tc>
          <w:tcPr>
            <w:tcW w:w="2987" w:type="dxa"/>
          </w:tcPr>
          <w:p>
            <w:pPr>
              <w:pStyle w:val="Cell"/>
            </w:pPr>
          </w:p>
        </w:tc>
        <w:tc>
          <w:tcPr>
            <w:tcW w:w="2987" w:type="dxa"/>
          </w:tcPr>
          <w:p>
            <w:pPr>
              <w:pStyle w:val="Cell"/>
            </w:pPr>
          </w:p>
        </w:tc>
        <w:tc>
          <w:tcPr>
            <w:tcW w:w="1638" w:type="dxa"/>
          </w:tcPr>
          <w:p>
            <w:pPr>
              <w:pStyle w:val="Cell"/>
            </w:pPr>
          </w:p>
        </w:tc>
        <w:tc>
          <w:tcPr>
            <w:tcW w:w="1252" w:type="dxa"/>
          </w:tcPr>
          <w:p>
            <w:pPr>
              <w:pStyle w:val="Cell"/>
            </w:pPr>
          </w:p>
        </w:tc>
      </w:tr>
      <w:tr>
        <w:trPr>
          <w:cantSplit/>
          <w:trHeight w:val="454" w:hRule="atLeast"/>
        </w:trPr>
        <w:tc>
          <w:tcPr>
            <w:tcW w:w="771" w:type="dxa"/>
          </w:tcPr>
          <w:p>
            <w:pPr>
              <w:pStyle w:val="Cell"/>
            </w:pPr>
          </w:p>
        </w:tc>
        <w:tc>
          <w:tcPr>
            <w:tcW w:w="2987" w:type="dxa"/>
          </w:tcPr>
          <w:p>
            <w:pPr>
              <w:pStyle w:val="Cell"/>
            </w:pPr>
          </w:p>
        </w:tc>
        <w:tc>
          <w:tcPr>
            <w:tcW w:w="2987" w:type="dxa"/>
          </w:tcPr>
          <w:p>
            <w:pPr>
              <w:pStyle w:val="Cell"/>
            </w:pPr>
          </w:p>
        </w:tc>
        <w:tc>
          <w:tcPr>
            <w:tcW w:w="1638" w:type="dxa"/>
          </w:tcPr>
          <w:p>
            <w:pPr>
              <w:pStyle w:val="Cell"/>
            </w:pPr>
          </w:p>
        </w:tc>
        <w:tc>
          <w:tcPr>
            <w:tcW w:w="1252" w:type="dxa"/>
          </w:tcPr>
          <w:p>
            <w:pPr>
              <w:pStyle w:val="Cell"/>
            </w:pPr>
          </w:p>
        </w:tc>
      </w:tr>
      <w:tr>
        <w:trPr>
          <w:cantSplit/>
          <w:trHeight w:val="454" w:hRule="atLeast"/>
        </w:trPr>
        <w:tc>
          <w:tcPr>
            <w:tcW w:w="771" w:type="dxa"/>
          </w:tcPr>
          <w:p>
            <w:pPr>
              <w:pStyle w:val="Cell"/>
            </w:pPr>
          </w:p>
        </w:tc>
        <w:tc>
          <w:tcPr>
            <w:tcW w:w="2987" w:type="dxa"/>
          </w:tcPr>
          <w:p>
            <w:pPr>
              <w:pStyle w:val="Cell"/>
            </w:pPr>
          </w:p>
        </w:tc>
        <w:tc>
          <w:tcPr>
            <w:tcW w:w="2987" w:type="dxa"/>
          </w:tcPr>
          <w:p>
            <w:pPr>
              <w:pStyle w:val="Cell"/>
            </w:pPr>
          </w:p>
        </w:tc>
        <w:tc>
          <w:tcPr>
            <w:tcW w:w="1638" w:type="dxa"/>
          </w:tcPr>
          <w:p>
            <w:pPr>
              <w:pStyle w:val="Cell"/>
            </w:pPr>
          </w:p>
        </w:tc>
        <w:tc>
          <w:tcPr>
            <w:tcW w:w="1252" w:type="dxa"/>
          </w:tcPr>
          <w:p>
            <w:pPr>
              <w:pStyle w:val="Cell"/>
            </w:pPr>
          </w:p>
        </w:tc>
      </w:tr>
      <w:tr>
        <w:trPr>
          <w:cantSplit/>
          <w:trHeight w:val="454" w:hRule="atLeast"/>
        </w:trPr>
        <w:tc>
          <w:tcPr>
            <w:tcW w:w="771" w:type="dxa"/>
          </w:tcPr>
          <w:p>
            <w:pPr>
              <w:pStyle w:val="Cell"/>
            </w:pPr>
          </w:p>
        </w:tc>
        <w:tc>
          <w:tcPr>
            <w:tcW w:w="2987" w:type="dxa"/>
          </w:tcPr>
          <w:p>
            <w:pPr>
              <w:pStyle w:val="Cell"/>
            </w:pPr>
          </w:p>
        </w:tc>
        <w:tc>
          <w:tcPr>
            <w:tcW w:w="2987" w:type="dxa"/>
          </w:tcPr>
          <w:p>
            <w:pPr>
              <w:pStyle w:val="Cell"/>
            </w:pPr>
          </w:p>
        </w:tc>
        <w:tc>
          <w:tcPr>
            <w:tcW w:w="1638" w:type="dxa"/>
          </w:tcPr>
          <w:p>
            <w:pPr>
              <w:pStyle w:val="Cell"/>
            </w:pPr>
          </w:p>
        </w:tc>
        <w:tc>
          <w:tcPr>
            <w:tcW w:w="1252" w:type="dxa"/>
          </w:tcPr>
          <w:p>
            <w:pPr>
              <w:pStyle w:val="Cell"/>
            </w:pPr>
          </w:p>
        </w:tc>
      </w:tr>
      <w:tr>
        <w:trPr>
          <w:cantSplit/>
          <w:trHeight w:val="454" w:hRule="atLeast"/>
        </w:trPr>
        <w:tc>
          <w:tcPr>
            <w:tcW w:w="771" w:type="dxa"/>
          </w:tcPr>
          <w:p>
            <w:pPr>
              <w:pStyle w:val="Cell"/>
            </w:pPr>
          </w:p>
        </w:tc>
        <w:tc>
          <w:tcPr>
            <w:tcW w:w="2987" w:type="dxa"/>
          </w:tcPr>
          <w:p>
            <w:pPr>
              <w:pStyle w:val="Cell"/>
            </w:pPr>
          </w:p>
        </w:tc>
        <w:tc>
          <w:tcPr>
            <w:tcW w:w="2987" w:type="dxa"/>
          </w:tcPr>
          <w:p>
            <w:pPr>
              <w:pStyle w:val="Cell"/>
            </w:pPr>
          </w:p>
        </w:tc>
        <w:tc>
          <w:tcPr>
            <w:tcW w:w="1638" w:type="dxa"/>
          </w:tcPr>
          <w:p>
            <w:pPr>
              <w:pStyle w:val="Cell"/>
            </w:pPr>
          </w:p>
        </w:tc>
        <w:tc>
          <w:tcPr>
            <w:tcW w:w="1252" w:type="dxa"/>
          </w:tcPr>
          <w:p>
            <w:pPr>
              <w:pStyle w:val="Cell"/>
            </w:pPr>
          </w:p>
        </w:tc>
      </w:tr>
    </w:tbl>
    <w:p>
      <w:pPr>
        <w:spacing w:before="0" w:after="0" w:line="120" w:lineRule="exact"/>
      </w:pPr>
    </w:p>
    <w:p>
      <w:pPr>
        <w:pStyle w:val="Note"/>
      </w:pPr>
      <w:r>
        <w:t xml:space="preserve">Si un hallazgo se corrige, se verifica en la recorrida siguiente, con una hoja nueva. La hoja anterior no se modifica. Si el riesgo es grave, se detiene la tarea en el momento.</w:t>
      </w: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Inspeccionó (firma y aclaración)</w:t>
            </w:r>
          </w:p>
        </w:tc>
        <w:tc>
          <w:tcPr>
            <w:tcW w:w="385" w:type="dxa"/>
          </w:tcPr>
          <w:p>
            <w:pPr>
              <w:pStyle w:val="Cell"/>
            </w:pPr>
          </w:p>
        </w:tc>
        <w:tc>
          <w:tcPr>
            <w:tcW w:w="4626" w:type="dxa"/>
            <w:tcBorders>
              <w:top w:val="single" w:sz="4" w:space="0" w:color="999999"/>
            </w:tcBorders>
          </w:tcPr>
          <w:p>
            <w:pPr>
              <w:pStyle w:val="Cell"/>
              <w:jc w:val="center"/>
            </w:pPr>
            <w:r>
              <w:t xml:space="preserve">Responsable del sector (firma y aclaración)</w:t>
            </w:r>
          </w:p>
        </w:tc>
      </w:tr>
    </w:tbl>
    <w:p>
      <w:pPr>
        <w:spacing w:before="0" w:after="0" w:line="120" w:lineRule="exact"/>
      </w:pPr>
    </w:p>
    <w:sectPr>
      <w:footerReference w:type="default" r:id="rId4"/>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auditans.com/recursos/checklist-de-orden-y-limpieza</w:t>
    </w:r>
  </w:p>
  <w:p>
    <w:pPr>
      <w:pStyle w:val="Footer"/>
    </w:pPr>
    <w:r>
      <w:t xml:space="preserve">Versión 1.0 · 14 de septiembre de 2026</w:t>
    </w:r>
    <w:r>
      <w:tab/>
    </w: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lvl>
  </w:abstractNum>
  <w:abstractNum w:abstractNumId="1">
    <w:multiLevelType w:val="hybridMultilevel"/>
    <w:lvl w:ilvl="0">
      <w:start w:val="1"/>
      <w:numFmt w:val="decimal"/>
      <w:lvlText w:val="%1."/>
      <w:lvlJc w:val="left"/>
      <w:pPr>
        <w:ind w:left="567" w:hanging="34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eastAsia="Arial" w:hAnsi="Arial" w:cs="Arial"/>
        <w:sz w:val="21"/>
        <w:szCs w:val="21"/>
        <w:lang w:val="es-AR" w:eastAsia="es-AR"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line="240" w:lineRule="auto"/>
    </w:pPr>
    <w:rPr>
      <w:b/>
      <w:bCs/>
      <w:sz w:val="40"/>
      <w:szCs w:val="40"/>
    </w:rPr>
  </w:style>
  <w:style w:type="paragraph" w:styleId="Heading1">
    <w:name w:val="heading 1"/>
    <w:basedOn w:val="Normal"/>
    <w:next w:val="Normal"/>
    <w:qFormat/>
    <w:pPr>
      <w:keepNext/>
      <w:spacing w:before="360" w:after="120"/>
      <w:outlineLvl w:val="0"/>
    </w:pPr>
    <w:rPr>
      <w:b/>
      <w:bCs/>
      <w:sz w:val="28"/>
      <w:szCs w:val="28"/>
    </w:rPr>
  </w:style>
  <w:style w:type="paragraph" w:styleId="Heading2">
    <w:name w:val="heading 2"/>
    <w:basedOn w:val="Normal"/>
    <w:next w:val="Normal"/>
    <w:qFormat/>
    <w:pPr>
      <w:keepNext/>
      <w:spacing w:before="240" w:after="120"/>
      <w:outlineLvl w:val="1"/>
    </w:pPr>
    <w:rPr>
      <w:b/>
      <w:bCs/>
      <w:sz w:val="23"/>
      <w:szCs w:val="23"/>
    </w:rPr>
  </w:style>
  <w:style w:type="paragraph" w:styleId="Note">
    <w:name w:val="Nota"/>
    <w:basedOn w:val="Normal"/>
    <w:qFormat/>
    <w:rPr>
      <w:color w:val="595959"/>
      <w:sz w:val="18"/>
      <w:szCs w:val="18"/>
    </w:rPr>
  </w:style>
  <w:style w:type="paragraph" w:styleId="Cell">
    <w:name w:val="Celda"/>
    <w:basedOn w:val="Normal"/>
    <w:qFormat/>
    <w:pPr>
      <w:spacing w:before="40" w:after="40" w:line="252" w:lineRule="auto"/>
    </w:pPr>
    <w:rPr>
      <w:sz w:val="19"/>
      <w:szCs w:val="19"/>
    </w:rPr>
  </w:style>
  <w:style w:type="paragraph" w:styleId="Footer">
    <w:name w:val="footer"/>
    <w:basedOn w:val="Normal"/>
    <w:pPr>
      <w:tabs>
        <w:tab w:val="right" w:pos="9638"/>
      </w:tabs>
      <w:spacing w:after="0"/>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Checklist de orden y limpieza</dc:title>
  <dc:creator>Auditans</dc:creator>
  <dc:language>es-AR</dc:language>
  <cp:version>1.0</cp:version>
  <dcterms:created xsi:type="dcterms:W3CDTF">2026-09-14T00:00:00Z</dcterms:created>
  <dcterms:modified xsi:type="dcterms:W3CDTF">2026-09-14T00:00:00Z</dcterms:modified>
</cp:coreProperties>
</file>